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E9" w:rsidRDefault="00B57445" w:rsidP="00437219">
      <w:pPr>
        <w:pStyle w:val="Heading1"/>
      </w:pPr>
      <w:r>
        <w:t xml:space="preserve">Build 82 New Features and relevant Information </w:t>
      </w:r>
    </w:p>
    <w:p w:rsidR="00B57445" w:rsidRDefault="00B57445"/>
    <w:p w:rsidR="00B57445" w:rsidRDefault="008E12FB">
      <w:r>
        <w:t>We have recently launched a new version of Keyhouse (SAM5, also k</w:t>
      </w:r>
      <w:r w:rsidR="005B2C44">
        <w:t>nown as Keyhouse New Framework)</w:t>
      </w:r>
      <w:r w:rsidR="00B57445">
        <w:t xml:space="preserve">. </w:t>
      </w:r>
      <w:r w:rsidR="005B2C44">
        <w:t>Build 82 is a prerequisite for the installation of Keyhouse New Framework</w:t>
      </w:r>
      <w:r w:rsidR="00B57445">
        <w:t>.</w:t>
      </w:r>
    </w:p>
    <w:p w:rsidR="00B57445" w:rsidRDefault="005B2C44">
      <w:r>
        <w:t>In addition,</w:t>
      </w:r>
      <w:r w:rsidR="00B57445">
        <w:t xml:space="preserve"> Build 82</w:t>
      </w:r>
      <w:r>
        <w:t xml:space="preserve"> includes a number of </w:t>
      </w:r>
      <w:r w:rsidR="00510521">
        <w:t xml:space="preserve">new features </w:t>
      </w:r>
      <w:r>
        <w:t xml:space="preserve">and </w:t>
      </w:r>
      <w:r w:rsidR="00510521">
        <w:t>improvements</w:t>
      </w:r>
      <w:r w:rsidR="00B57445">
        <w:t>,</w:t>
      </w:r>
      <w:r w:rsidR="00E7271D">
        <w:t xml:space="preserve"> </w:t>
      </w:r>
      <w:r w:rsidR="00B57445">
        <w:t>as listed below:</w:t>
      </w:r>
    </w:p>
    <w:p w:rsidR="00437219" w:rsidRDefault="00437219"/>
    <w:p w:rsidR="00437219" w:rsidRDefault="00437219" w:rsidP="00437219">
      <w:pPr>
        <w:pStyle w:val="Heading2"/>
      </w:pPr>
      <w:r>
        <w:t>Reports</w:t>
      </w:r>
    </w:p>
    <w:p w:rsidR="00B57445" w:rsidRDefault="00B57445" w:rsidP="00B57445">
      <w:r w:rsidRPr="00D944C3">
        <w:rPr>
          <w:rStyle w:val="Heading3Char"/>
        </w:rPr>
        <w:t>Closed Matters as a</w:t>
      </w:r>
      <w:r w:rsidR="00B74D44">
        <w:rPr>
          <w:rStyle w:val="Heading3Char"/>
        </w:rPr>
        <w:t>t</w:t>
      </w:r>
      <w:r w:rsidRPr="00D944C3">
        <w:rPr>
          <w:rStyle w:val="Heading3Char"/>
        </w:rPr>
        <w:t xml:space="preserve"> Date</w:t>
      </w:r>
      <w:r w:rsidR="00437219" w:rsidRPr="00D944C3">
        <w:rPr>
          <w:rStyle w:val="Heading3Char"/>
        </w:rPr>
        <w:t>:</w:t>
      </w:r>
      <w:r w:rsidR="00B422CD">
        <w:t xml:space="preserve"> t</w:t>
      </w:r>
      <w:r w:rsidR="00437219">
        <w:t>his</w:t>
      </w:r>
      <w:r w:rsidR="00510521">
        <w:t xml:space="preserve"> </w:t>
      </w:r>
      <w:r w:rsidR="00B422CD">
        <w:t xml:space="preserve">report </w:t>
      </w:r>
      <w:r w:rsidR="00510521">
        <w:t xml:space="preserve">can now be exported to </w:t>
      </w:r>
      <w:r w:rsidR="00510521" w:rsidRPr="00510521">
        <w:rPr>
          <w:rStyle w:val="Strongemphasis"/>
        </w:rPr>
        <w:t>E</w:t>
      </w:r>
      <w:r w:rsidRPr="00510521">
        <w:rPr>
          <w:rStyle w:val="Strongemphasis"/>
        </w:rPr>
        <w:t>xcel</w:t>
      </w:r>
      <w:r>
        <w:t>,</w:t>
      </w:r>
      <w:r w:rsidR="00510521">
        <w:t xml:space="preserve"> </w:t>
      </w:r>
      <w:r w:rsidR="00510521" w:rsidRPr="00510521">
        <w:rPr>
          <w:rStyle w:val="Strongemphasis"/>
        </w:rPr>
        <w:t>W</w:t>
      </w:r>
      <w:r w:rsidRPr="00510521">
        <w:rPr>
          <w:rStyle w:val="Strongemphasis"/>
        </w:rPr>
        <w:t>ord</w:t>
      </w:r>
      <w:r>
        <w:t xml:space="preserve"> and </w:t>
      </w:r>
      <w:r w:rsidRPr="00510521">
        <w:rPr>
          <w:rStyle w:val="Strongemphasis"/>
        </w:rPr>
        <w:t>PDF</w:t>
      </w:r>
      <w:r w:rsidR="009C3A0F">
        <w:t xml:space="preserve"> using </w:t>
      </w:r>
      <w:r>
        <w:t xml:space="preserve">the </w:t>
      </w:r>
      <w:r w:rsidRPr="009C3A0F">
        <w:rPr>
          <w:rStyle w:val="Strong"/>
        </w:rPr>
        <w:t>Queries</w:t>
      </w:r>
      <w:r w:rsidR="009C3A0F">
        <w:t xml:space="preserve"> m</w:t>
      </w:r>
      <w:r>
        <w:t>enu</w:t>
      </w:r>
      <w:r w:rsidR="009C3A0F">
        <w:t xml:space="preserve"> in SAM</w:t>
      </w:r>
      <w:r>
        <w:t>.</w:t>
      </w:r>
    </w:p>
    <w:p w:rsidR="006E7339" w:rsidRDefault="006E7339" w:rsidP="00B57445">
      <w:r>
        <w:t xml:space="preserve">The following reports can all be exported to </w:t>
      </w:r>
      <w:r w:rsidRPr="00805C2D">
        <w:rPr>
          <w:rStyle w:val="Strongemphasis"/>
        </w:rPr>
        <w:t>Excel</w:t>
      </w:r>
      <w:r>
        <w:t xml:space="preserve">, </w:t>
      </w:r>
      <w:r w:rsidRPr="00805C2D">
        <w:rPr>
          <w:rStyle w:val="Strongemphasis"/>
        </w:rPr>
        <w:t>Word</w:t>
      </w:r>
      <w:r>
        <w:t xml:space="preserve"> and </w:t>
      </w:r>
      <w:r w:rsidRPr="00805C2D">
        <w:rPr>
          <w:rStyle w:val="Strongemphasis"/>
        </w:rPr>
        <w:t>PDF</w:t>
      </w:r>
      <w:r w:rsidR="00805C2D">
        <w:t xml:space="preserve"> </w:t>
      </w:r>
      <w:r w:rsidR="006A1677">
        <w:t>by selecting</w:t>
      </w:r>
      <w:r w:rsidR="00805C2D">
        <w:t xml:space="preserve"> </w:t>
      </w:r>
      <w:r w:rsidR="00805C2D" w:rsidRPr="00805C2D">
        <w:rPr>
          <w:rStyle w:val="Strong"/>
        </w:rPr>
        <w:t>Reports | Crystal Reports</w:t>
      </w:r>
      <w:r w:rsidR="00805C2D">
        <w:t>:</w:t>
      </w:r>
    </w:p>
    <w:p w:rsidR="00D944C3" w:rsidRPr="000F13A9" w:rsidRDefault="00BA4F68" w:rsidP="000F13A9">
      <w:pPr>
        <w:pStyle w:val="ListBullet"/>
      </w:pPr>
      <w:r w:rsidRPr="000F13A9">
        <w:t>Dictation Reports</w:t>
      </w:r>
    </w:p>
    <w:p w:rsidR="00D944C3" w:rsidRPr="000F13A9" w:rsidRDefault="00D944C3" w:rsidP="000F13A9">
      <w:pPr>
        <w:pStyle w:val="ListBullet"/>
      </w:pPr>
      <w:r w:rsidRPr="000F13A9">
        <w:t>Exception Reports</w:t>
      </w:r>
    </w:p>
    <w:p w:rsidR="00D944C3" w:rsidRPr="000F13A9" w:rsidRDefault="00D944C3" w:rsidP="000F13A9">
      <w:pPr>
        <w:pStyle w:val="ListBullet"/>
      </w:pPr>
      <w:r w:rsidRPr="000F13A9">
        <w:t>Fees Received Reports</w:t>
      </w:r>
    </w:p>
    <w:p w:rsidR="009312FF" w:rsidRDefault="00AC13D4" w:rsidP="000F13A9">
      <w:pPr>
        <w:pStyle w:val="ListBullet"/>
      </w:pPr>
      <w:r w:rsidRPr="000F13A9">
        <w:t>SAM Reports</w:t>
      </w:r>
      <w:r>
        <w:t xml:space="preserve"> </w:t>
      </w:r>
      <w:r w:rsidR="00805C2D">
        <w:t>including</w:t>
      </w:r>
      <w:r w:rsidR="001D5073">
        <w:t xml:space="preserve"> the </w:t>
      </w:r>
      <w:r w:rsidR="001D5073" w:rsidRPr="000F13A9">
        <w:rPr>
          <w:rStyle w:val="Strongemphasis"/>
        </w:rPr>
        <w:t>Trial Balance</w:t>
      </w:r>
      <w:r w:rsidR="001D5073" w:rsidRPr="000F13A9">
        <w:t>,</w:t>
      </w:r>
      <w:r w:rsidR="001D5073" w:rsidRPr="000F13A9">
        <w:rPr>
          <w:rStyle w:val="Strongemphasis"/>
        </w:rPr>
        <w:t xml:space="preserve"> Transfer for Costs</w:t>
      </w:r>
      <w:r w:rsidR="001D5073" w:rsidRPr="000F13A9">
        <w:t xml:space="preserve">, </w:t>
      </w:r>
      <w:r w:rsidR="001D5073" w:rsidRPr="000F13A9">
        <w:rPr>
          <w:rStyle w:val="Strongemphasis"/>
        </w:rPr>
        <w:t xml:space="preserve">Nominal </w:t>
      </w:r>
      <w:r w:rsidR="000F13A9" w:rsidRPr="000F13A9">
        <w:rPr>
          <w:rStyle w:val="Strongemphasis"/>
        </w:rPr>
        <w:t>E</w:t>
      </w:r>
      <w:r w:rsidR="001D5073" w:rsidRPr="000F13A9">
        <w:rPr>
          <w:rStyle w:val="Strongemphasis"/>
        </w:rPr>
        <w:t>xpenses</w:t>
      </w:r>
      <w:r w:rsidR="001D5073">
        <w:t xml:space="preserve"> reports and </w:t>
      </w:r>
      <w:r w:rsidR="001D5073" w:rsidRPr="000F13A9">
        <w:rPr>
          <w:rStyle w:val="Strongemphasis"/>
        </w:rPr>
        <w:t>Nominal Ledger</w:t>
      </w:r>
      <w:r w:rsidR="001D5073">
        <w:t xml:space="preserve"> reports</w:t>
      </w:r>
    </w:p>
    <w:p w:rsidR="00D944C3" w:rsidRDefault="00D944C3" w:rsidP="00E40C6F">
      <w:pPr>
        <w:pStyle w:val="ListBullet"/>
      </w:pPr>
      <w:r w:rsidRPr="00E40C6F">
        <w:t>Profitability</w:t>
      </w:r>
      <w:r w:rsidR="00AC13D4" w:rsidRPr="00E40C6F">
        <w:t xml:space="preserve"> Reports</w:t>
      </w:r>
      <w:r w:rsidRPr="00E40C6F">
        <w:t>:</w:t>
      </w:r>
      <w:r>
        <w:t xml:space="preserve"> </w:t>
      </w:r>
      <w:r w:rsidR="00206A36">
        <w:t>two</w:t>
      </w:r>
      <w:r w:rsidR="00E40C6F">
        <w:t xml:space="preserve"> new</w:t>
      </w:r>
      <w:r w:rsidR="00206A36">
        <w:t xml:space="preserve"> reports,</w:t>
      </w:r>
      <w:r w:rsidR="00E40C6F">
        <w:t xml:space="preserve"> </w:t>
      </w:r>
      <w:r w:rsidR="00E40C6F" w:rsidRPr="00E40C6F">
        <w:rPr>
          <w:rStyle w:val="Strongemphasis"/>
        </w:rPr>
        <w:t>Charge R</w:t>
      </w:r>
      <w:r w:rsidR="001D5073" w:rsidRPr="00E40C6F">
        <w:rPr>
          <w:rStyle w:val="Strongemphasis"/>
        </w:rPr>
        <w:t>ate</w:t>
      </w:r>
      <w:r w:rsidR="00206A36">
        <w:rPr>
          <w:rStyle w:val="Strongemphasis"/>
        </w:rPr>
        <w:t>s</w:t>
      </w:r>
      <w:r w:rsidR="001D5073">
        <w:t xml:space="preserve"> </w:t>
      </w:r>
      <w:r w:rsidR="00E40C6F">
        <w:t>and</w:t>
      </w:r>
      <w:r w:rsidR="001D5073">
        <w:t xml:space="preserve"> </w:t>
      </w:r>
      <w:r w:rsidR="001D5073" w:rsidRPr="00E40C6F">
        <w:rPr>
          <w:rStyle w:val="Strongemphasis"/>
        </w:rPr>
        <w:t>Bills Profitability</w:t>
      </w:r>
      <w:r w:rsidR="00206A36">
        <w:rPr>
          <w:rStyle w:val="Strongemphasis"/>
        </w:rPr>
        <w:t>,</w:t>
      </w:r>
      <w:r w:rsidR="001D5073">
        <w:t xml:space="preserve"> </w:t>
      </w:r>
      <w:r w:rsidR="00206A36">
        <w:t xml:space="preserve">have been added to the existing reports showing profitablilty </w:t>
      </w:r>
      <w:r w:rsidR="000F13A9">
        <w:t>by Client and Department.</w:t>
      </w:r>
    </w:p>
    <w:p w:rsidR="00BA4F68" w:rsidRDefault="00BA4F68" w:rsidP="00E40C6F">
      <w:pPr>
        <w:pStyle w:val="ListBullet"/>
      </w:pPr>
      <w:r w:rsidRPr="00E40C6F">
        <w:t>File Manager</w:t>
      </w:r>
      <w:r w:rsidR="00E40C6F">
        <w:t xml:space="preserve"> reports</w:t>
      </w:r>
      <w:r>
        <w:t xml:space="preserve"> are availab</w:t>
      </w:r>
      <w:r w:rsidR="00E40C6F">
        <w:t xml:space="preserve">le by </w:t>
      </w:r>
      <w:r w:rsidR="00E40C6F" w:rsidRPr="003A2E22">
        <w:rPr>
          <w:rStyle w:val="Strongemphasis"/>
        </w:rPr>
        <w:t>Client</w:t>
      </w:r>
      <w:r w:rsidR="00E40C6F" w:rsidRPr="003A2E22">
        <w:t>,</w:t>
      </w:r>
      <w:r w:rsidR="00E40C6F" w:rsidRPr="003A2E22">
        <w:rPr>
          <w:rStyle w:val="Strongemphasis"/>
        </w:rPr>
        <w:t xml:space="preserve"> ItemCode</w:t>
      </w:r>
      <w:r w:rsidR="00E40C6F">
        <w:t xml:space="preserve"> and </w:t>
      </w:r>
      <w:r w:rsidR="00E40C6F" w:rsidRPr="003A2E22">
        <w:rPr>
          <w:rStyle w:val="Strongemphasis"/>
        </w:rPr>
        <w:t>Item</w:t>
      </w:r>
      <w:r w:rsidR="003A2E22" w:rsidRPr="003A2E22">
        <w:rPr>
          <w:rStyle w:val="Strongemphasis"/>
        </w:rPr>
        <w:t>t</w:t>
      </w:r>
      <w:r w:rsidRPr="003A2E22">
        <w:rPr>
          <w:rStyle w:val="Strongemphasis"/>
        </w:rPr>
        <w:t>ype</w:t>
      </w:r>
      <w:r>
        <w:t>.</w:t>
      </w:r>
    </w:p>
    <w:p w:rsidR="00B57445" w:rsidRDefault="006A1677" w:rsidP="00B57445">
      <w:r>
        <w:rPr>
          <w:noProof/>
          <w:lang w:eastAsia="en-IE"/>
        </w:rPr>
        <w:drawing>
          <wp:anchor distT="0" distB="71755" distL="114300" distR="114300" simplePos="0" relativeHeight="251660288" behindDoc="0" locked="0" layoutInCell="1" allowOverlap="1" wp14:anchorId="188181A6" wp14:editId="3B577175">
            <wp:simplePos x="0" y="0"/>
            <wp:positionH relativeFrom="column">
              <wp:posOffset>3143250</wp:posOffset>
            </wp:positionH>
            <wp:positionV relativeFrom="paragraph">
              <wp:posOffset>706120</wp:posOffset>
            </wp:positionV>
            <wp:extent cx="2286000" cy="2703195"/>
            <wp:effectExtent l="19050" t="19050" r="19050" b="2095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s repor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03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445" w:rsidRPr="00D944C3">
        <w:rPr>
          <w:rStyle w:val="Heading3Char"/>
        </w:rPr>
        <w:t>Lists</w:t>
      </w:r>
      <w:r w:rsidR="00437219" w:rsidRPr="00D944C3">
        <w:rPr>
          <w:rStyle w:val="Heading3Char"/>
        </w:rPr>
        <w:t>:</w:t>
      </w:r>
      <w:r w:rsidR="00B57445">
        <w:t xml:space="preserve">  This is a menu o</w:t>
      </w:r>
      <w:r w:rsidR="00437219">
        <w:t>f lists</w:t>
      </w:r>
      <w:r>
        <w:t xml:space="preserve">, including </w:t>
      </w:r>
      <w:r w:rsidR="00437219" w:rsidRPr="003A2E22">
        <w:rPr>
          <w:rStyle w:val="Strongemphasis"/>
        </w:rPr>
        <w:t>Suppliers</w:t>
      </w:r>
      <w:r w:rsidR="00437219" w:rsidRPr="003A2E22">
        <w:t>,</w:t>
      </w:r>
      <w:r w:rsidR="00437219" w:rsidRPr="003A2E22">
        <w:rPr>
          <w:rStyle w:val="Strongemphasis"/>
        </w:rPr>
        <w:t xml:space="preserve"> Clients</w:t>
      </w:r>
      <w:r w:rsidR="00437219" w:rsidRPr="003A2E22">
        <w:t xml:space="preserve">, </w:t>
      </w:r>
      <w:r w:rsidR="00437219" w:rsidRPr="003A2E22">
        <w:rPr>
          <w:rStyle w:val="Strongemphasis"/>
        </w:rPr>
        <w:t>Departments</w:t>
      </w:r>
      <w:r w:rsidR="003A2E22">
        <w:t xml:space="preserve"> and</w:t>
      </w:r>
      <w:r w:rsidR="003A2E22">
        <w:rPr>
          <w:rStyle w:val="Strongemphasis"/>
        </w:rPr>
        <w:t xml:space="preserve"> W</w:t>
      </w:r>
      <w:r w:rsidR="00437219" w:rsidRPr="003A2E22">
        <w:rPr>
          <w:rStyle w:val="Strongemphasis"/>
        </w:rPr>
        <w:t>ork</w:t>
      </w:r>
      <w:r>
        <w:rPr>
          <w:rStyle w:val="Strongemphasis"/>
        </w:rPr>
        <w:t xml:space="preserve"> T</w:t>
      </w:r>
      <w:r w:rsidR="00437219" w:rsidRPr="003A2E22">
        <w:rPr>
          <w:rStyle w:val="Strongemphasis"/>
        </w:rPr>
        <w:t>ypes</w:t>
      </w:r>
      <w:r w:rsidR="00437219">
        <w:t xml:space="preserve"> among others. All </w:t>
      </w:r>
      <w:r w:rsidR="003A2E22">
        <w:t xml:space="preserve">lists </w:t>
      </w:r>
      <w:r w:rsidR="00437219">
        <w:t xml:space="preserve">can be exported to </w:t>
      </w:r>
      <w:r w:rsidR="00437219" w:rsidRPr="003A2E22">
        <w:rPr>
          <w:rStyle w:val="Strongemphasis"/>
        </w:rPr>
        <w:t>Excel</w:t>
      </w:r>
      <w:r w:rsidR="00437219" w:rsidRPr="003A2E22">
        <w:t xml:space="preserve">, </w:t>
      </w:r>
      <w:r w:rsidR="00437219" w:rsidRPr="003A2E22">
        <w:rPr>
          <w:rStyle w:val="Strongemphasis"/>
        </w:rPr>
        <w:t>Word</w:t>
      </w:r>
      <w:r w:rsidR="00437219" w:rsidRPr="003A2E22">
        <w:t xml:space="preserve"> and </w:t>
      </w:r>
      <w:r w:rsidR="00437219" w:rsidRPr="003A2E22">
        <w:rPr>
          <w:rStyle w:val="Strongemphasis"/>
        </w:rPr>
        <w:t>PDF</w:t>
      </w:r>
      <w:r w:rsidR="00437219">
        <w:t xml:space="preserve">. </w:t>
      </w:r>
      <w:r w:rsidR="003A2E22">
        <w:t>To access any of them, select</w:t>
      </w:r>
      <w:r w:rsidR="00437219">
        <w:t xml:space="preserve"> </w:t>
      </w:r>
      <w:r w:rsidR="00437219" w:rsidRPr="003A2E22">
        <w:rPr>
          <w:rStyle w:val="Strong"/>
        </w:rPr>
        <w:t>Reports</w:t>
      </w:r>
      <w:r w:rsidR="003A2E22">
        <w:rPr>
          <w:rStyle w:val="Strong"/>
        </w:rPr>
        <w:t xml:space="preserve"> |</w:t>
      </w:r>
      <w:r w:rsidR="00437219" w:rsidRPr="003A2E22">
        <w:rPr>
          <w:rStyle w:val="Strong"/>
        </w:rPr>
        <w:t xml:space="preserve"> Crystal Reports</w:t>
      </w:r>
      <w:r w:rsidR="00437219" w:rsidRPr="003A2E22">
        <w:t xml:space="preserve"> </w:t>
      </w:r>
      <w:r w:rsidR="00437219">
        <w:t xml:space="preserve">and </w:t>
      </w:r>
      <w:r w:rsidR="003A2E22">
        <w:t xml:space="preserve">then </w:t>
      </w:r>
      <w:r w:rsidR="00437219" w:rsidRPr="003A2E22">
        <w:rPr>
          <w:rStyle w:val="Strong"/>
        </w:rPr>
        <w:t>Lists</w:t>
      </w:r>
      <w:r w:rsidR="00437219">
        <w:t>.</w:t>
      </w:r>
    </w:p>
    <w:p w:rsidR="00B57445" w:rsidRDefault="00B57445" w:rsidP="00B57445"/>
    <w:p w:rsidR="00B57445" w:rsidRDefault="00E7271D" w:rsidP="00C80EE6">
      <w:pPr>
        <w:pStyle w:val="Heading2"/>
      </w:pPr>
      <w:r>
        <w:lastRenderedPageBreak/>
        <w:t>Desktop:</w:t>
      </w:r>
    </w:p>
    <w:p w:rsidR="00E7271D" w:rsidRPr="008E33FB" w:rsidRDefault="00E7271D" w:rsidP="00B57445">
      <w:r w:rsidRPr="00927674">
        <w:rPr>
          <w:rStyle w:val="Heading3Char"/>
        </w:rPr>
        <w:t>New Matter Wizard:</w:t>
      </w:r>
      <w:r>
        <w:t xml:space="preserve"> We have resolved an issue </w:t>
      </w:r>
      <w:r w:rsidR="00E40C6F">
        <w:t xml:space="preserve">with </w:t>
      </w:r>
      <w:r>
        <w:t xml:space="preserve">the </w:t>
      </w:r>
      <w:r w:rsidR="008E33FB" w:rsidRPr="008E33FB">
        <w:rPr>
          <w:rStyle w:val="Strongemphasis"/>
        </w:rPr>
        <w:t>Add</w:t>
      </w:r>
      <w:r w:rsidR="00E40C6F" w:rsidRPr="008E33FB">
        <w:rPr>
          <w:rStyle w:val="Strongemphasis"/>
        </w:rPr>
        <w:t xml:space="preserve"> Matter W</w:t>
      </w:r>
      <w:r w:rsidRPr="008E33FB">
        <w:rPr>
          <w:rStyle w:val="Strongemphasis"/>
        </w:rPr>
        <w:t>izard</w:t>
      </w:r>
      <w:r w:rsidR="003A2E22">
        <w:t>.</w:t>
      </w:r>
      <w:r>
        <w:t xml:space="preserve"> </w:t>
      </w:r>
      <w:r w:rsidR="008E33FB">
        <w:t xml:space="preserve">As before, you may search for an existing client by entering a search term in thesearch box and clicking </w:t>
      </w:r>
      <w:r w:rsidR="008E33FB" w:rsidRPr="008E33FB">
        <w:rPr>
          <w:rStyle w:val="Strong"/>
        </w:rPr>
        <w:t>Go</w:t>
      </w:r>
      <w:r w:rsidR="004D09C3">
        <w:t>.</w:t>
      </w:r>
      <w:r w:rsidR="008E33FB">
        <w:t xml:space="preserve"> If an existing client matches the search term, its name will be highlighted.</w:t>
      </w:r>
      <w:r w:rsidR="004D09C3">
        <w:t xml:space="preserve"> Previously, if you clicked </w:t>
      </w:r>
      <w:r w:rsidR="004D09C3" w:rsidRPr="008E33FB">
        <w:rPr>
          <w:rStyle w:val="Strong"/>
        </w:rPr>
        <w:t>Next</w:t>
      </w:r>
      <w:r w:rsidR="008E33FB">
        <w:t xml:space="preserve"> without first selecting the matching client name, the new case would be created for the first </w:t>
      </w:r>
      <w:r w:rsidR="00991A5D">
        <w:t xml:space="preserve">client </w:t>
      </w:r>
      <w:r w:rsidR="008E33FB">
        <w:t>on the list, not for the client shown in the search result. Now the matching client will be selected, even if you do not click its name before clicking Next.</w:t>
      </w:r>
    </w:p>
    <w:p w:rsidR="00C80EE6" w:rsidRDefault="00E7271D" w:rsidP="00B57445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212000" cy="2836800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8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EE6" w:rsidRDefault="00C80EE6" w:rsidP="00C80EE6">
      <w:pPr>
        <w:pStyle w:val="Heading2"/>
      </w:pPr>
      <w:r>
        <w:t>SAM Accounts</w:t>
      </w:r>
    </w:p>
    <w:p w:rsidR="00C80EE6" w:rsidRDefault="00C80EE6" w:rsidP="00B57445">
      <w:r w:rsidRPr="00C80EE6">
        <w:rPr>
          <w:rStyle w:val="Heading3Char"/>
        </w:rPr>
        <w:t>Matter Ledger comments:</w:t>
      </w:r>
      <w:r>
        <w:t xml:space="preserve">  </w:t>
      </w:r>
      <w:r w:rsidR="008E33FB">
        <w:t>T</w:t>
      </w:r>
      <w:r>
        <w:t xml:space="preserve">he comments </w:t>
      </w:r>
      <w:r w:rsidR="008E33FB">
        <w:t>are now easier to read when the comment line i</w:t>
      </w:r>
      <w:r>
        <w:t xml:space="preserve">s </w:t>
      </w:r>
      <w:r w:rsidR="008E33FB">
        <w:t>selected</w:t>
      </w:r>
      <w:r>
        <w:t>.</w:t>
      </w:r>
    </w:p>
    <w:p w:rsidR="00C80EE6" w:rsidRDefault="00C80EE6" w:rsidP="00B57445">
      <w:r>
        <w:rPr>
          <w:noProof/>
          <w:lang w:eastAsia="en-IE"/>
        </w:rPr>
        <w:drawing>
          <wp:anchor distT="0" distB="71755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791600" cy="6876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1A5" w:rsidRDefault="0008457B" w:rsidP="00B57445">
      <w:r>
        <w:rPr>
          <w:rStyle w:val="Heading3Char"/>
        </w:rPr>
        <w:t xml:space="preserve">Invoices and </w:t>
      </w:r>
      <w:bookmarkStart w:id="0" w:name="_GoBack"/>
      <w:bookmarkEnd w:id="0"/>
      <w:r w:rsidR="005C61A5" w:rsidRPr="00596552">
        <w:rPr>
          <w:rStyle w:val="Heading3Char"/>
        </w:rPr>
        <w:t>Credit Notes:</w:t>
      </w:r>
      <w:r w:rsidR="005C61A5">
        <w:t xml:space="preserve">  As </w:t>
      </w:r>
      <w:r w:rsidR="008E33FB">
        <w:t xml:space="preserve">more and more people are using </w:t>
      </w:r>
      <w:r w:rsidR="008E33FB" w:rsidRPr="008E33FB">
        <w:rPr>
          <w:rStyle w:val="Strongemphasis"/>
        </w:rPr>
        <w:t>Time Recording</w:t>
      </w:r>
      <w:r w:rsidR="008E33FB">
        <w:t xml:space="preserve"> and </w:t>
      </w:r>
      <w:r w:rsidR="008E33FB" w:rsidRPr="008E33FB">
        <w:rPr>
          <w:rStyle w:val="Strongemphasis"/>
        </w:rPr>
        <w:t>B</w:t>
      </w:r>
      <w:r w:rsidR="005C61A5" w:rsidRPr="008E33FB">
        <w:rPr>
          <w:rStyle w:val="Strongemphasis"/>
        </w:rPr>
        <w:t>illing</w:t>
      </w:r>
      <w:r w:rsidR="005C61A5">
        <w:t xml:space="preserve"> we have made a change to </w:t>
      </w:r>
      <w:r w:rsidR="008E33FB">
        <w:t xml:space="preserve">the field </w:t>
      </w:r>
      <w:r w:rsidR="005C61A5" w:rsidRPr="008E33FB">
        <w:rPr>
          <w:rStyle w:val="Strong"/>
        </w:rPr>
        <w:t>Bill No</w:t>
      </w:r>
      <w:r w:rsidR="008E33FB" w:rsidRPr="008E33FB">
        <w:t xml:space="preserve">, </w:t>
      </w:r>
      <w:r w:rsidR="008E33FB">
        <w:t xml:space="preserve">which will now accept </w:t>
      </w:r>
      <w:r w:rsidR="008E33FB" w:rsidRPr="008E33FB">
        <w:rPr>
          <w:rStyle w:val="Emphasis"/>
        </w:rPr>
        <w:t>numeric values only</w:t>
      </w:r>
      <w:r w:rsidR="005C61A5">
        <w:t xml:space="preserve">. This </w:t>
      </w:r>
      <w:r w:rsidR="008E33FB">
        <w:t xml:space="preserve">makes is easier to write </w:t>
      </w:r>
      <w:r w:rsidR="005C61A5">
        <w:t>time and outlay back to a matter.</w:t>
      </w:r>
    </w:p>
    <w:p w:rsidR="005C61A5" w:rsidRPr="00B57445" w:rsidRDefault="005C61A5" w:rsidP="00B57445">
      <w:r>
        <w:rPr>
          <w:noProof/>
          <w:lang w:eastAsia="en-IE"/>
        </w:rPr>
        <w:drawing>
          <wp:inline distT="0" distB="0" distL="0" distR="0">
            <wp:extent cx="4362450" cy="1219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57" cy="122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45" w:rsidRDefault="00B57445"/>
    <w:sectPr w:rsidR="00B5744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EC" w:rsidRDefault="00F754EC" w:rsidP="008E12FB">
      <w:pPr>
        <w:spacing w:after="0" w:line="240" w:lineRule="auto"/>
      </w:pPr>
      <w:r>
        <w:separator/>
      </w:r>
    </w:p>
  </w:endnote>
  <w:endnote w:type="continuationSeparator" w:id="0">
    <w:p w:rsidR="00F754EC" w:rsidRDefault="00F754EC" w:rsidP="008E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FB" w:rsidRDefault="008E12FB" w:rsidP="008E12FB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278AEB9B" wp14:editId="177D5075">
          <wp:simplePos x="0" y="0"/>
          <wp:positionH relativeFrom="page">
            <wp:posOffset>5426710</wp:posOffset>
          </wp:positionH>
          <wp:positionV relativeFrom="paragraph">
            <wp:posOffset>-220980</wp:posOffset>
          </wp:positionV>
          <wp:extent cx="960755" cy="205105"/>
          <wp:effectExtent l="0" t="0" r="0" b="4445"/>
          <wp:wrapTight wrapText="bothSides">
            <wp:wrapPolygon edited="0">
              <wp:start x="428" y="0"/>
              <wp:lineTo x="0" y="6019"/>
              <wp:lineTo x="0" y="16050"/>
              <wp:lineTo x="857" y="20062"/>
              <wp:lineTo x="11135" y="20062"/>
              <wp:lineTo x="20986" y="18056"/>
              <wp:lineTo x="20986" y="2006"/>
              <wp:lineTo x="4283" y="0"/>
              <wp:lineTo x="428" y="0"/>
            </wp:wrapPolygon>
          </wp:wrapTight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Keyhouse Computing Limited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08457B">
      <w:rPr>
        <w:noProof/>
      </w:rPr>
      <w:t>2</w:t>
    </w:r>
    <w:r>
      <w:fldChar w:fldCharType="end"/>
    </w:r>
  </w:p>
  <w:p w:rsidR="008E12FB" w:rsidRDefault="008E12FB">
    <w:pPr>
      <w:pStyle w:val="Footer"/>
    </w:pPr>
    <w:r>
      <w:t>www.keyhouse.ie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EC" w:rsidRDefault="00F754EC" w:rsidP="008E12FB">
      <w:pPr>
        <w:spacing w:after="0" w:line="240" w:lineRule="auto"/>
      </w:pPr>
      <w:r>
        <w:separator/>
      </w:r>
    </w:p>
  </w:footnote>
  <w:footnote w:type="continuationSeparator" w:id="0">
    <w:p w:rsidR="00F754EC" w:rsidRDefault="00F754EC" w:rsidP="008E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26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9357F5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542B8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053B0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F16D16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8C0A47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5"/>
    <w:rsid w:val="0008457B"/>
    <w:rsid w:val="000F13A9"/>
    <w:rsid w:val="001C7849"/>
    <w:rsid w:val="001D5073"/>
    <w:rsid w:val="00206A36"/>
    <w:rsid w:val="003A2E22"/>
    <w:rsid w:val="00437219"/>
    <w:rsid w:val="004D09C3"/>
    <w:rsid w:val="00510521"/>
    <w:rsid w:val="00596552"/>
    <w:rsid w:val="005B2C44"/>
    <w:rsid w:val="005C06F1"/>
    <w:rsid w:val="005C61A5"/>
    <w:rsid w:val="00631BC9"/>
    <w:rsid w:val="006A1677"/>
    <w:rsid w:val="006E7339"/>
    <w:rsid w:val="00805C2D"/>
    <w:rsid w:val="008E12FB"/>
    <w:rsid w:val="008E33FB"/>
    <w:rsid w:val="009035A2"/>
    <w:rsid w:val="00927674"/>
    <w:rsid w:val="009312FF"/>
    <w:rsid w:val="00991A5D"/>
    <w:rsid w:val="009C3A0F"/>
    <w:rsid w:val="00AC13D4"/>
    <w:rsid w:val="00AC288F"/>
    <w:rsid w:val="00B422CD"/>
    <w:rsid w:val="00B57445"/>
    <w:rsid w:val="00B74D44"/>
    <w:rsid w:val="00BA4F68"/>
    <w:rsid w:val="00C80EE6"/>
    <w:rsid w:val="00D14D92"/>
    <w:rsid w:val="00D944C3"/>
    <w:rsid w:val="00E40C6F"/>
    <w:rsid w:val="00E47FE9"/>
    <w:rsid w:val="00E7271D"/>
    <w:rsid w:val="00F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FF"/>
  </w:style>
  <w:style w:type="paragraph" w:styleId="Heading1">
    <w:name w:val="heading 1"/>
    <w:basedOn w:val="Normal"/>
    <w:next w:val="Normal"/>
    <w:link w:val="Heading1Char"/>
    <w:uiPriority w:val="9"/>
    <w:qFormat/>
    <w:rsid w:val="00437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A9"/>
    <w:pPr>
      <w:keepNext/>
      <w:keepLines/>
      <w:spacing w:before="40" w:after="1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A9"/>
    <w:pPr>
      <w:keepNext/>
      <w:keepLines/>
      <w:spacing w:before="40" w:after="8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7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1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FB"/>
  </w:style>
  <w:style w:type="paragraph" w:styleId="Footer">
    <w:name w:val="footer"/>
    <w:basedOn w:val="Normal"/>
    <w:link w:val="FooterChar"/>
    <w:uiPriority w:val="99"/>
    <w:unhideWhenUsed/>
    <w:rsid w:val="008E12F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2FB"/>
    <w:rPr>
      <w:sz w:val="20"/>
    </w:rPr>
  </w:style>
  <w:style w:type="character" w:styleId="Strong">
    <w:name w:val="Strong"/>
    <w:basedOn w:val="DefaultParagraphFont"/>
    <w:uiPriority w:val="22"/>
    <w:qFormat/>
    <w:rsid w:val="009C3A0F"/>
    <w:rPr>
      <w:b/>
      <w:bCs/>
    </w:rPr>
  </w:style>
  <w:style w:type="character" w:styleId="Emphasis">
    <w:name w:val="Emphasis"/>
    <w:basedOn w:val="DefaultParagraphFont"/>
    <w:uiPriority w:val="20"/>
    <w:qFormat/>
    <w:rsid w:val="008E33FB"/>
    <w:rPr>
      <w:i/>
      <w:iCs/>
    </w:rPr>
  </w:style>
  <w:style w:type="character" w:customStyle="1" w:styleId="Strongemphasis">
    <w:name w:val="Strong emphasis"/>
    <w:basedOn w:val="DefaultParagraphFont"/>
    <w:uiPriority w:val="1"/>
    <w:rsid w:val="00510521"/>
    <w:rPr>
      <w:b/>
      <w:i/>
    </w:rPr>
  </w:style>
  <w:style w:type="paragraph" w:styleId="ListBullet">
    <w:name w:val="List Bullet"/>
    <w:basedOn w:val="Normal"/>
    <w:uiPriority w:val="99"/>
    <w:unhideWhenUsed/>
    <w:rsid w:val="000F13A9"/>
    <w:pPr>
      <w:numPr>
        <w:numId w:val="2"/>
      </w:numPr>
      <w:spacing w:after="120"/>
      <w:ind w:left="357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FF"/>
  </w:style>
  <w:style w:type="paragraph" w:styleId="Heading1">
    <w:name w:val="heading 1"/>
    <w:basedOn w:val="Normal"/>
    <w:next w:val="Normal"/>
    <w:link w:val="Heading1Char"/>
    <w:uiPriority w:val="9"/>
    <w:qFormat/>
    <w:rsid w:val="00437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A9"/>
    <w:pPr>
      <w:keepNext/>
      <w:keepLines/>
      <w:spacing w:before="40" w:after="1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A9"/>
    <w:pPr>
      <w:keepNext/>
      <w:keepLines/>
      <w:spacing w:before="40" w:after="8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7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1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FB"/>
  </w:style>
  <w:style w:type="paragraph" w:styleId="Footer">
    <w:name w:val="footer"/>
    <w:basedOn w:val="Normal"/>
    <w:link w:val="FooterChar"/>
    <w:uiPriority w:val="99"/>
    <w:unhideWhenUsed/>
    <w:rsid w:val="008E12F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2FB"/>
    <w:rPr>
      <w:sz w:val="20"/>
    </w:rPr>
  </w:style>
  <w:style w:type="character" w:styleId="Strong">
    <w:name w:val="Strong"/>
    <w:basedOn w:val="DefaultParagraphFont"/>
    <w:uiPriority w:val="22"/>
    <w:qFormat/>
    <w:rsid w:val="009C3A0F"/>
    <w:rPr>
      <w:b/>
      <w:bCs/>
    </w:rPr>
  </w:style>
  <w:style w:type="character" w:styleId="Emphasis">
    <w:name w:val="Emphasis"/>
    <w:basedOn w:val="DefaultParagraphFont"/>
    <w:uiPriority w:val="20"/>
    <w:qFormat/>
    <w:rsid w:val="008E33FB"/>
    <w:rPr>
      <w:i/>
      <w:iCs/>
    </w:rPr>
  </w:style>
  <w:style w:type="character" w:customStyle="1" w:styleId="Strongemphasis">
    <w:name w:val="Strong emphasis"/>
    <w:basedOn w:val="DefaultParagraphFont"/>
    <w:uiPriority w:val="1"/>
    <w:rsid w:val="00510521"/>
    <w:rPr>
      <w:b/>
      <w:i/>
    </w:rPr>
  </w:style>
  <w:style w:type="paragraph" w:styleId="ListBullet">
    <w:name w:val="List Bullet"/>
    <w:basedOn w:val="Normal"/>
    <w:uiPriority w:val="99"/>
    <w:unhideWhenUsed/>
    <w:rsid w:val="000F13A9"/>
    <w:pPr>
      <w:numPr>
        <w:numId w:val="2"/>
      </w:numPr>
      <w:spacing w:after="12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Mellon</dc:creator>
  <cp:keywords/>
  <dc:description/>
  <cp:lastModifiedBy>Art Kavanagh</cp:lastModifiedBy>
  <cp:revision>21</cp:revision>
  <dcterms:created xsi:type="dcterms:W3CDTF">2015-01-28T11:21:00Z</dcterms:created>
  <dcterms:modified xsi:type="dcterms:W3CDTF">2015-02-02T13:00:00Z</dcterms:modified>
</cp:coreProperties>
</file>